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aconcuadrcula"/>
        <w:tblW w:w="0" w:type="auto"/>
        <w:tblInd w:w="108" w:type="dxa"/>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ook w:val="04A0"/>
      </w:tblPr>
      <w:tblGrid>
        <w:gridCol w:w="8612"/>
      </w:tblGrid>
      <w:tr w:rsidR="00A324BC" w:rsidTr="00754519">
        <w:trPr>
          <w:trHeight w:val="421"/>
        </w:trPr>
        <w:tc>
          <w:tcPr>
            <w:tcW w:w="9747" w:type="dxa"/>
            <w:shd w:val="clear" w:color="auto" w:fill="1F497D" w:themeFill="text2"/>
            <w:vAlign w:val="center"/>
          </w:tcPr>
          <w:p w:rsidR="00AB57E8" w:rsidRPr="0058597D" w:rsidRDefault="00AD2CB7" w:rsidP="007264D7">
            <w:pPr>
              <w:tabs>
                <w:tab w:val="left" w:pos="2206"/>
              </w:tabs>
              <w:rPr>
                <w:rFonts w:ascii="Arial" w:hAnsi="Arial" w:cs="Arial"/>
                <w:b/>
                <w:color w:val="FFFFFF" w:themeColor="background1"/>
                <w:spacing w:val="20"/>
                <w:lang w:val="es-ES_tradnl"/>
              </w:rPr>
            </w:pPr>
            <w:r>
              <w:rPr>
                <w:rFonts w:ascii="Arial" w:hAnsi="Arial" w:cs="Arial"/>
                <w:b/>
                <w:color w:val="FFFFFF" w:themeColor="background1"/>
                <w:spacing w:val="20"/>
                <w:lang w:val="es-ES_tradnl"/>
              </w:rPr>
              <w:t>EXPTE</w:t>
            </w:r>
            <w:r w:rsidR="007264D7">
              <w:rPr>
                <w:rFonts w:ascii="Arial" w:hAnsi="Arial" w:cs="Arial"/>
                <w:b/>
                <w:color w:val="FFFFFF" w:themeColor="background1"/>
                <w:spacing w:val="20"/>
                <w:lang w:val="es-ES_tradnl"/>
              </w:rPr>
              <w:t xml:space="preserve">                    </w:t>
            </w:r>
            <w:r>
              <w:rPr>
                <w:rFonts w:ascii="Arial" w:hAnsi="Arial" w:cs="Arial"/>
                <w:b/>
                <w:color w:val="FFFFFF" w:themeColor="background1"/>
                <w:spacing w:val="20"/>
                <w:lang w:val="es-ES_tradnl"/>
              </w:rPr>
              <w:t>: EXTREMOS DE FISCALIZACIÓN PREVIA DE RB</w:t>
            </w:r>
          </w:p>
        </w:tc>
      </w:tr>
    </w:tbl>
    <w:p w:rsidR="00157745" w:rsidRDefault="003F6817" w:rsidP="004264F9">
      <w:pPr>
        <w:tabs>
          <w:tab w:val="left" w:pos="1670"/>
        </w:tabs>
        <w:spacing w:after="120" w:line="360" w:lineRule="auto"/>
        <w:rPr>
          <w:rFonts w:ascii="Arial" w:hAnsi="Arial"/>
          <w:sz w:val="24"/>
        </w:rPr>
      </w:pPr>
      <w:r>
        <w:rPr>
          <w:rFonts w:ascii="Arial" w:hAnsi="Arial" w:cs="Arial"/>
          <w:b/>
          <w:color w:val="000000"/>
          <w:sz w:val="24"/>
          <w:szCs w:val="24"/>
          <w:lang w:val="es-ES_tradnl"/>
        </w:rPr>
        <w:tab/>
      </w:r>
    </w:p>
    <w:p w:rsidR="004264F9" w:rsidRPr="004264F9" w:rsidRDefault="004264F9" w:rsidP="004264F9">
      <w:pPr>
        <w:spacing w:after="0" w:line="240" w:lineRule="auto"/>
        <w:jc w:val="both"/>
        <w:rPr>
          <w:rFonts w:ascii="Verdana" w:eastAsia="Times New Roman" w:hAnsi="Verdana" w:cs="Arial"/>
          <w:sz w:val="20"/>
        </w:rPr>
      </w:pPr>
      <w:r w:rsidRPr="004264F9">
        <w:rPr>
          <w:rFonts w:ascii="Verdana" w:eastAsia="Times New Roman" w:hAnsi="Verdana" w:cs="Arial"/>
          <w:b/>
          <w:sz w:val="20"/>
        </w:rPr>
        <w:t>Expediente n</w:t>
      </w:r>
      <w:r w:rsidR="00AD2CB7" w:rsidRPr="004264F9">
        <w:rPr>
          <w:rFonts w:ascii="Verdana" w:eastAsia="Times New Roman" w:hAnsi="Verdana" w:cs="Arial"/>
          <w:b/>
          <w:sz w:val="20"/>
        </w:rPr>
        <w:t>. º</w:t>
      </w:r>
      <w:r w:rsidRPr="004264F9">
        <w:rPr>
          <w:rFonts w:ascii="Verdana" w:eastAsia="Times New Roman" w:hAnsi="Verdana" w:cs="Arial"/>
          <w:b/>
          <w:sz w:val="20"/>
        </w:rPr>
        <w:t>:</w:t>
      </w:r>
      <w:r w:rsidRPr="004264F9">
        <w:rPr>
          <w:rFonts w:ascii="Verdana" w:eastAsia="Times New Roman" w:hAnsi="Verdana" w:cs="Arial"/>
          <w:sz w:val="20"/>
        </w:rPr>
        <w:t xml:space="preserve"> </w:t>
      </w:r>
    </w:p>
    <w:p w:rsidR="004264F9" w:rsidRDefault="004264F9" w:rsidP="004264F9">
      <w:pPr>
        <w:spacing w:after="0" w:line="240" w:lineRule="auto"/>
        <w:ind w:right="-25"/>
        <w:rPr>
          <w:rFonts w:ascii="Verdana" w:eastAsia="Times New Roman" w:hAnsi="Verdana" w:cs="Calibri"/>
          <w:b/>
          <w:sz w:val="20"/>
          <w:szCs w:val="20"/>
        </w:rPr>
      </w:pPr>
      <w:r w:rsidRPr="004264F9">
        <w:rPr>
          <w:rFonts w:ascii="Verdana" w:eastAsia="Times New Roman" w:hAnsi="Verdana" w:cs="Calibri"/>
          <w:b/>
          <w:sz w:val="20"/>
          <w:szCs w:val="20"/>
        </w:rPr>
        <w:t>Propuesta de Alcaldía</w:t>
      </w:r>
    </w:p>
    <w:p w:rsidR="00E2338A" w:rsidRPr="00E2338A" w:rsidRDefault="00E2338A" w:rsidP="00E2338A">
      <w:pPr>
        <w:spacing w:after="0" w:line="240" w:lineRule="auto"/>
        <w:rPr>
          <w:rFonts w:ascii="Verdana" w:eastAsia="Times New Roman" w:hAnsi="Verdana" w:cs="Times New Roman"/>
          <w:b/>
          <w:sz w:val="20"/>
          <w:szCs w:val="24"/>
        </w:rPr>
      </w:pPr>
      <w:r w:rsidRPr="00E2338A">
        <w:rPr>
          <w:rFonts w:ascii="Verdana" w:eastAsia="Verdana" w:hAnsi="Verdana" w:cs="Verdana"/>
          <w:b/>
          <w:color w:val="000000"/>
          <w:sz w:val="20"/>
          <w:szCs w:val="24"/>
        </w:rPr>
        <w:t xml:space="preserve">Procedimiento: </w:t>
      </w:r>
      <w:r w:rsidRPr="00E2338A">
        <w:rPr>
          <w:rFonts w:ascii="Verdana" w:eastAsia="Times New Roman" w:hAnsi="Verdana" w:cs="Arial"/>
          <w:sz w:val="20"/>
        </w:rPr>
        <w:t>Aprobación de los extremos de la Fiscalización  e Intervención limitada previa de requisitos básicos</w:t>
      </w:r>
    </w:p>
    <w:p w:rsidR="00E2338A" w:rsidRPr="00E2338A" w:rsidRDefault="00E2338A" w:rsidP="00E2338A">
      <w:pPr>
        <w:spacing w:after="0" w:line="240" w:lineRule="auto"/>
        <w:rPr>
          <w:rFonts w:ascii="Verdana" w:eastAsia="Verdana" w:hAnsi="Verdana" w:cs="Verdana"/>
          <w:color w:val="000000"/>
          <w:sz w:val="20"/>
          <w:szCs w:val="24"/>
        </w:rPr>
      </w:pPr>
      <w:r w:rsidRPr="00E2338A">
        <w:rPr>
          <w:rFonts w:ascii="Verdana" w:eastAsia="Verdana" w:hAnsi="Verdana" w:cs="Verdana"/>
          <w:b/>
          <w:color w:val="000000"/>
          <w:sz w:val="20"/>
          <w:szCs w:val="24"/>
        </w:rPr>
        <w:t xml:space="preserve">Documento firmado por: </w:t>
      </w:r>
      <w:r>
        <w:rPr>
          <w:rFonts w:ascii="Verdana" w:eastAsia="Verdana" w:hAnsi="Verdana" w:cs="Verdana"/>
          <w:color w:val="000000"/>
          <w:sz w:val="20"/>
          <w:szCs w:val="24"/>
        </w:rPr>
        <w:t>El Alcalde.</w:t>
      </w:r>
    </w:p>
    <w:p w:rsidR="00E2338A" w:rsidRPr="00E2338A" w:rsidRDefault="00E2338A" w:rsidP="00E2338A">
      <w:pPr>
        <w:spacing w:after="0" w:line="240" w:lineRule="auto"/>
        <w:rPr>
          <w:rFonts w:ascii="Verdana" w:eastAsia="Times New Roman" w:hAnsi="Verdana" w:cs="Times New Roman"/>
          <w:color w:val="333399"/>
          <w:sz w:val="20"/>
          <w:szCs w:val="24"/>
        </w:rPr>
      </w:pPr>
    </w:p>
    <w:p w:rsidR="00E2338A" w:rsidRPr="00E2338A" w:rsidRDefault="00E2338A" w:rsidP="00E2338A">
      <w:pPr>
        <w:spacing w:after="0" w:line="240" w:lineRule="auto"/>
        <w:rPr>
          <w:rFonts w:ascii="Verdana" w:eastAsia="Times New Roman" w:hAnsi="Verdana" w:cs="Times New Roman"/>
          <w:color w:val="333399"/>
          <w:sz w:val="20"/>
          <w:szCs w:val="24"/>
        </w:rPr>
      </w:pPr>
    </w:p>
    <w:p w:rsidR="00E2338A" w:rsidRPr="00E2338A" w:rsidRDefault="00E2338A" w:rsidP="00E2338A">
      <w:pPr>
        <w:keepNext/>
        <w:widowControl w:val="0"/>
        <w:spacing w:after="0" w:line="360" w:lineRule="auto"/>
        <w:jc w:val="center"/>
        <w:outlineLvl w:val="4"/>
        <w:rPr>
          <w:rFonts w:ascii="Arial" w:eastAsia="Times New Roman" w:hAnsi="Arial" w:cs="Arial"/>
          <w:b/>
          <w:bCs/>
          <w:color w:val="1F497D" w:themeColor="text2"/>
          <w:sz w:val="24"/>
          <w:szCs w:val="24"/>
        </w:rPr>
      </w:pPr>
      <w:bookmarkStart w:id="0" w:name="_INFORME-PROPUESTA_DE_RESOLUCIÓN"/>
      <w:bookmarkStart w:id="1" w:name="a5"/>
      <w:bookmarkEnd w:id="0"/>
      <w:r w:rsidRPr="00E2338A">
        <w:rPr>
          <w:rFonts w:ascii="Verdana" w:eastAsia="Verdana" w:hAnsi="Verdana" w:cs="Verdana"/>
          <w:b/>
          <w:bCs/>
          <w:color w:val="1F497D" w:themeColor="text2"/>
          <w:szCs w:val="24"/>
        </w:rPr>
        <w:t>PROPUESTA DE ALCALDIA AL PLENO</w:t>
      </w:r>
    </w:p>
    <w:bookmarkEnd w:id="1"/>
    <w:p w:rsidR="00E2338A" w:rsidRPr="00E2338A" w:rsidRDefault="00E2338A" w:rsidP="00E2338A">
      <w:pPr>
        <w:spacing w:after="0" w:line="360" w:lineRule="auto"/>
        <w:ind w:right="71" w:firstLine="696"/>
        <w:jc w:val="both"/>
        <w:rPr>
          <w:rFonts w:ascii="Verdana" w:eastAsia="Times New Roman" w:hAnsi="Verdana" w:cs="Arial"/>
          <w:sz w:val="20"/>
          <w:szCs w:val="24"/>
        </w:rPr>
      </w:pPr>
    </w:p>
    <w:p w:rsidR="00E2338A" w:rsidRPr="00E2338A" w:rsidRDefault="00E2338A" w:rsidP="00E2338A">
      <w:pPr>
        <w:spacing w:after="0" w:line="360" w:lineRule="auto"/>
        <w:ind w:right="71"/>
        <w:jc w:val="both"/>
        <w:rPr>
          <w:rFonts w:ascii="Verdana" w:eastAsia="Times New Roman" w:hAnsi="Verdana" w:cs="Arial"/>
          <w:sz w:val="20"/>
          <w:szCs w:val="24"/>
        </w:rPr>
      </w:pPr>
      <w:r w:rsidRPr="00E2338A">
        <w:rPr>
          <w:rFonts w:ascii="Verdana" w:eastAsia="Times New Roman" w:hAnsi="Verdana" w:cs="Arial"/>
          <w:sz w:val="20"/>
          <w:szCs w:val="24"/>
        </w:rPr>
        <w:t xml:space="preserve">Visto que el Pleno </w:t>
      </w:r>
      <w:r w:rsidRPr="00E2338A">
        <w:rPr>
          <w:rFonts w:ascii="Verdana" w:eastAsia="Verdana" w:hAnsi="Verdana" w:cs="Verdana"/>
          <w:sz w:val="20"/>
          <w:lang w:val="es-ES_tradnl"/>
        </w:rPr>
        <w:t>de esta Corporación</w:t>
      </w:r>
      <w:r w:rsidRPr="00E2338A">
        <w:rPr>
          <w:rFonts w:ascii="Verdana" w:eastAsia="Times New Roman" w:hAnsi="Verdana" w:cs="Arial"/>
          <w:sz w:val="20"/>
          <w:szCs w:val="24"/>
        </w:rPr>
        <w:t xml:space="preserve"> adoptó en fecha </w:t>
      </w:r>
      <w:r w:rsidR="007264D7">
        <w:rPr>
          <w:rFonts w:ascii="Verdana" w:eastAsia="Times New Roman" w:hAnsi="Verdana" w:cs="Arial"/>
          <w:sz w:val="20"/>
          <w:szCs w:val="24"/>
        </w:rPr>
        <w:t xml:space="preserve">                </w:t>
      </w:r>
      <w:r>
        <w:rPr>
          <w:rFonts w:ascii="Verdana" w:eastAsia="Times New Roman" w:hAnsi="Verdana" w:cs="Arial"/>
          <w:sz w:val="20"/>
          <w:szCs w:val="24"/>
        </w:rPr>
        <w:t>de 201</w:t>
      </w:r>
      <w:r w:rsidR="007264D7">
        <w:rPr>
          <w:rFonts w:ascii="Verdana" w:eastAsia="Times New Roman" w:hAnsi="Verdana" w:cs="Arial"/>
          <w:sz w:val="20"/>
          <w:szCs w:val="24"/>
        </w:rPr>
        <w:t xml:space="preserve">   </w:t>
      </w:r>
      <w:r w:rsidRPr="00E2338A">
        <w:rPr>
          <w:rFonts w:ascii="Verdana" w:eastAsia="Times New Roman" w:hAnsi="Verdana" w:cs="Arial"/>
          <w:sz w:val="20"/>
          <w:szCs w:val="24"/>
        </w:rPr>
        <w:t xml:space="preserve"> el Acuerdo por el que se da aplicación a la previsión de los artículos 219.2</w:t>
      </w:r>
      <w:r w:rsidRPr="00E2338A">
        <w:rPr>
          <w:rFonts w:ascii="Verdana" w:eastAsia="Times New Roman" w:hAnsi="Verdana" w:cs="Arial"/>
          <w:sz w:val="20"/>
          <w:szCs w:val="24"/>
          <w:lang w:val="es-ES_tradnl"/>
        </w:rPr>
        <w:t xml:space="preserve"> del </w:t>
      </w:r>
      <w:r w:rsidRPr="00E2338A">
        <w:rPr>
          <w:rFonts w:ascii="Verdana" w:eastAsia="Times New Roman" w:hAnsi="Verdana" w:cs="Arial"/>
          <w:sz w:val="20"/>
          <w:szCs w:val="24"/>
        </w:rPr>
        <w:t>Texto refundido de la Ley reguladora de la haciendas locales, aprobado mediante Real Decreto Legislativo 2/2004, de 5 de marzo, y 13 del Real Decreto 424/2017, de 28 de abril, por el que se regula el r</w:t>
      </w:r>
      <w:r w:rsidRPr="00E2338A">
        <w:rPr>
          <w:rFonts w:ascii="Verdana" w:eastAsia="Times New Roman" w:hAnsi="Verdana" w:cs="Arial"/>
          <w:sz w:val="20"/>
          <w:szCs w:val="24"/>
          <w:lang w:val="es-ES_tradnl"/>
        </w:rPr>
        <w:t>é</w:t>
      </w:r>
      <w:r w:rsidRPr="00E2338A">
        <w:rPr>
          <w:rFonts w:ascii="Verdana" w:eastAsia="Times New Roman" w:hAnsi="Verdana" w:cs="Arial"/>
          <w:sz w:val="20"/>
          <w:szCs w:val="24"/>
        </w:rPr>
        <w:t>gimen jurídico del control interno en las entidades del Sector Público Local, respecto al ejercicio de la función interventora en r</w:t>
      </w:r>
      <w:r w:rsidRPr="00E2338A">
        <w:rPr>
          <w:rFonts w:ascii="Verdana" w:eastAsia="Times New Roman" w:hAnsi="Verdana" w:cs="Arial"/>
          <w:sz w:val="20"/>
          <w:szCs w:val="24"/>
          <w:lang w:val="es-ES_tradnl"/>
        </w:rPr>
        <w:t>é</w:t>
      </w:r>
      <w:r w:rsidRPr="00E2338A">
        <w:rPr>
          <w:rFonts w:ascii="Verdana" w:eastAsia="Times New Roman" w:hAnsi="Verdana" w:cs="Arial"/>
          <w:sz w:val="20"/>
          <w:szCs w:val="24"/>
        </w:rPr>
        <w:t xml:space="preserve">gimen de requisitos </w:t>
      </w:r>
      <w:proofErr w:type="spellStart"/>
      <w:r w:rsidRPr="00E2338A">
        <w:rPr>
          <w:rFonts w:ascii="Verdana" w:eastAsia="Times New Roman" w:hAnsi="Verdana" w:cs="Arial"/>
          <w:sz w:val="20"/>
          <w:szCs w:val="24"/>
        </w:rPr>
        <w:t>bá</w:t>
      </w:r>
      <w:r w:rsidRPr="00E2338A">
        <w:rPr>
          <w:rFonts w:ascii="Verdana" w:eastAsia="Times New Roman" w:hAnsi="Verdana" w:cs="Arial"/>
          <w:sz w:val="20"/>
          <w:szCs w:val="24"/>
          <w:lang w:val="es-ES_tradnl"/>
        </w:rPr>
        <w:t>sicos</w:t>
      </w:r>
      <w:proofErr w:type="spellEnd"/>
      <w:r w:rsidRPr="00E2338A">
        <w:rPr>
          <w:rFonts w:ascii="Verdana" w:eastAsia="Times New Roman" w:hAnsi="Verdana" w:cs="Arial"/>
          <w:sz w:val="20"/>
          <w:szCs w:val="24"/>
          <w:lang w:val="es-ES_tradnl"/>
        </w:rPr>
        <w:t>.</w:t>
      </w:r>
    </w:p>
    <w:p w:rsidR="00E2338A" w:rsidRPr="00E2338A" w:rsidRDefault="00E2338A" w:rsidP="00E2338A">
      <w:pPr>
        <w:spacing w:after="0" w:line="360" w:lineRule="auto"/>
        <w:ind w:right="71" w:firstLine="709"/>
        <w:jc w:val="both"/>
        <w:rPr>
          <w:rFonts w:ascii="Verdana" w:eastAsia="Times New Roman" w:hAnsi="Verdana" w:cs="Arial"/>
          <w:sz w:val="20"/>
          <w:szCs w:val="24"/>
          <w:lang w:val="es-ES_tradnl"/>
        </w:rPr>
      </w:pPr>
    </w:p>
    <w:p w:rsidR="00E2338A" w:rsidRPr="00E2338A" w:rsidRDefault="00E2338A" w:rsidP="00E2338A">
      <w:pPr>
        <w:spacing w:after="0" w:line="360" w:lineRule="auto"/>
        <w:ind w:right="71"/>
        <w:jc w:val="both"/>
        <w:rPr>
          <w:rFonts w:ascii="Verdana" w:eastAsia="Verdana" w:hAnsi="Verdana" w:cs="Verdana"/>
          <w:sz w:val="20"/>
          <w:szCs w:val="24"/>
          <w:lang w:val="es-ES_tradnl"/>
        </w:rPr>
      </w:pPr>
      <w:r w:rsidRPr="00E2338A">
        <w:rPr>
          <w:rFonts w:ascii="Verdana" w:eastAsia="Verdana" w:hAnsi="Verdana" w:cs="Verdana"/>
          <w:sz w:val="20"/>
          <w:szCs w:val="24"/>
          <w:lang w:val="es-ES_tradnl"/>
        </w:rPr>
        <w:t xml:space="preserve">Vista la propuesta de Alcaldía para acordar la </w:t>
      </w:r>
      <w:r w:rsidRPr="00E2338A">
        <w:rPr>
          <w:rFonts w:ascii="Verdana" w:eastAsia="Verdana" w:hAnsi="Verdana" w:cs="Verdana"/>
          <w:bCs/>
          <w:sz w:val="20"/>
          <w:szCs w:val="24"/>
        </w:rPr>
        <w:t>aprobación de</w:t>
      </w:r>
      <w:r w:rsidRPr="00E2338A">
        <w:rPr>
          <w:rFonts w:ascii="Verdana" w:eastAsia="Verdana" w:hAnsi="Verdana" w:cs="Verdana"/>
          <w:b/>
          <w:bCs/>
          <w:sz w:val="20"/>
          <w:szCs w:val="24"/>
        </w:rPr>
        <w:t xml:space="preserve"> </w:t>
      </w:r>
      <w:r w:rsidRPr="00E2338A">
        <w:rPr>
          <w:rFonts w:ascii="Verdana" w:eastAsia="Verdana" w:hAnsi="Verdana" w:cs="Verdana"/>
          <w:sz w:val="20"/>
          <w:szCs w:val="24"/>
          <w:lang w:val="es-ES_tradnl"/>
        </w:rPr>
        <w:t>los extremos a los que se limita la fiscalización e intervención previa</w:t>
      </w:r>
      <w:r>
        <w:rPr>
          <w:rFonts w:ascii="Verdana" w:eastAsia="Verdana" w:hAnsi="Verdana" w:cs="Verdana"/>
          <w:sz w:val="20"/>
          <w:szCs w:val="24"/>
          <w:lang w:val="es-ES_tradnl"/>
        </w:rPr>
        <w:t>, contenidos en las fichas que al efecto han sido elaboradas por la intervención municipal, que se anexan al expediente</w:t>
      </w:r>
      <w:r w:rsidRPr="00E2338A">
        <w:rPr>
          <w:rFonts w:ascii="Verdana" w:eastAsia="Verdana" w:hAnsi="Verdana" w:cs="Verdana"/>
          <w:sz w:val="20"/>
          <w:szCs w:val="24"/>
          <w:lang w:val="es-ES_tradnl"/>
        </w:rPr>
        <w:t>.</w:t>
      </w:r>
    </w:p>
    <w:p w:rsidR="00E2338A" w:rsidRPr="00E2338A" w:rsidRDefault="00E2338A" w:rsidP="00E2338A">
      <w:pPr>
        <w:spacing w:after="0" w:line="360" w:lineRule="auto"/>
        <w:ind w:right="71" w:firstLine="709"/>
        <w:jc w:val="both"/>
        <w:rPr>
          <w:rFonts w:ascii="Verdana" w:eastAsia="Verdana" w:hAnsi="Verdana" w:cs="Verdana"/>
          <w:sz w:val="20"/>
          <w:szCs w:val="24"/>
          <w:lang w:val="es-ES_tradnl"/>
        </w:rPr>
      </w:pPr>
    </w:p>
    <w:p w:rsidR="00E2338A" w:rsidRPr="00E2338A" w:rsidRDefault="00E2338A" w:rsidP="00E2338A">
      <w:pPr>
        <w:spacing w:after="0" w:line="360" w:lineRule="auto"/>
        <w:ind w:right="71"/>
        <w:jc w:val="both"/>
        <w:rPr>
          <w:rFonts w:ascii="Arial" w:eastAsia="Times New Roman" w:hAnsi="Arial" w:cs="Arial"/>
          <w:szCs w:val="24"/>
          <w:lang w:val="es-ES_tradnl"/>
        </w:rPr>
      </w:pPr>
      <w:r w:rsidRPr="00E2338A">
        <w:rPr>
          <w:rFonts w:ascii="Verdana" w:eastAsia="Verdana" w:hAnsi="Verdana" w:cs="Verdana"/>
          <w:sz w:val="20"/>
          <w:szCs w:val="24"/>
          <w:lang w:val="es-ES_tradnl"/>
        </w:rPr>
        <w:t>Visto el informe de Secretaría de fecha</w:t>
      </w:r>
      <w:r>
        <w:rPr>
          <w:rFonts w:ascii="Verdana" w:eastAsia="Verdana" w:hAnsi="Verdana" w:cs="Verdana"/>
          <w:sz w:val="20"/>
          <w:szCs w:val="24"/>
          <w:lang w:val="es-ES_tradnl"/>
        </w:rPr>
        <w:t xml:space="preserve"> </w:t>
      </w:r>
      <w:r w:rsidR="007264D7">
        <w:rPr>
          <w:rFonts w:ascii="Verdana" w:eastAsia="Verdana" w:hAnsi="Verdana" w:cs="Verdana"/>
          <w:sz w:val="20"/>
          <w:szCs w:val="24"/>
          <w:lang w:val="es-ES_tradnl"/>
        </w:rPr>
        <w:t xml:space="preserve">   </w:t>
      </w:r>
      <w:r>
        <w:rPr>
          <w:rFonts w:ascii="Verdana" w:eastAsia="Verdana" w:hAnsi="Verdana" w:cs="Verdana"/>
          <w:sz w:val="20"/>
          <w:szCs w:val="24"/>
          <w:lang w:val="es-ES_tradnl"/>
        </w:rPr>
        <w:t xml:space="preserve"> de </w:t>
      </w:r>
      <w:r w:rsidR="007264D7">
        <w:rPr>
          <w:rFonts w:ascii="Verdana" w:eastAsia="Verdana" w:hAnsi="Verdana" w:cs="Verdana"/>
          <w:sz w:val="20"/>
          <w:szCs w:val="24"/>
          <w:lang w:val="es-ES_tradnl"/>
        </w:rPr>
        <w:t xml:space="preserve">              </w:t>
      </w:r>
      <w:r>
        <w:rPr>
          <w:rFonts w:ascii="Verdana" w:eastAsia="Verdana" w:hAnsi="Verdana" w:cs="Verdana"/>
          <w:sz w:val="20"/>
          <w:szCs w:val="24"/>
          <w:lang w:val="es-ES_tradnl"/>
        </w:rPr>
        <w:t>de 201</w:t>
      </w:r>
      <w:r w:rsidR="007264D7">
        <w:rPr>
          <w:rFonts w:ascii="Verdana" w:eastAsia="Verdana" w:hAnsi="Verdana" w:cs="Verdana"/>
          <w:sz w:val="20"/>
          <w:szCs w:val="24"/>
          <w:lang w:val="es-ES_tradnl"/>
        </w:rPr>
        <w:t xml:space="preserve">   </w:t>
      </w:r>
      <w:r w:rsidRPr="00E2338A">
        <w:rPr>
          <w:rFonts w:ascii="Verdana" w:eastAsia="Verdana" w:hAnsi="Verdana" w:cs="Verdana"/>
          <w:sz w:val="20"/>
          <w:szCs w:val="24"/>
          <w:lang w:val="es-ES_tradnl"/>
        </w:rPr>
        <w:t>.</w:t>
      </w:r>
    </w:p>
    <w:p w:rsidR="00E2338A" w:rsidRPr="00E2338A" w:rsidRDefault="00E2338A" w:rsidP="00E2338A">
      <w:pPr>
        <w:spacing w:after="0" w:line="360" w:lineRule="auto"/>
        <w:ind w:left="528" w:right="71" w:firstLine="709"/>
        <w:jc w:val="both"/>
        <w:rPr>
          <w:rFonts w:ascii="Arial" w:eastAsia="Times New Roman" w:hAnsi="Arial" w:cs="Arial"/>
          <w:szCs w:val="24"/>
          <w:lang w:val="es-ES_tradnl"/>
        </w:rPr>
      </w:pPr>
    </w:p>
    <w:p w:rsidR="00E2338A" w:rsidRDefault="00E2338A" w:rsidP="00E2338A">
      <w:pPr>
        <w:spacing w:after="0" w:line="360" w:lineRule="auto"/>
        <w:ind w:right="71"/>
        <w:jc w:val="both"/>
        <w:rPr>
          <w:rFonts w:ascii="Verdana" w:eastAsia="Verdana" w:hAnsi="Verdana" w:cs="Verdana"/>
          <w:sz w:val="20"/>
          <w:szCs w:val="24"/>
          <w:lang w:val="es-ES_tradnl"/>
        </w:rPr>
      </w:pPr>
      <w:r w:rsidRPr="00E2338A">
        <w:rPr>
          <w:rFonts w:ascii="Verdana" w:eastAsia="Verdana" w:hAnsi="Verdana" w:cs="Verdana"/>
          <w:sz w:val="20"/>
          <w:szCs w:val="24"/>
          <w:lang w:val="es-ES_tradnl"/>
        </w:rPr>
        <w:t>Visto que fue emitido el informe de Intervención en fecha</w:t>
      </w:r>
      <w:r>
        <w:rPr>
          <w:rFonts w:ascii="Verdana" w:eastAsia="Verdana" w:hAnsi="Verdana" w:cs="Verdana"/>
          <w:sz w:val="20"/>
          <w:szCs w:val="24"/>
          <w:lang w:val="es-ES_tradnl"/>
        </w:rPr>
        <w:t xml:space="preserve"> </w:t>
      </w:r>
      <w:r w:rsidR="007264D7">
        <w:rPr>
          <w:rFonts w:ascii="Verdana" w:eastAsia="Verdana" w:hAnsi="Verdana" w:cs="Verdana"/>
          <w:sz w:val="20"/>
          <w:szCs w:val="24"/>
          <w:lang w:val="es-ES_tradnl"/>
        </w:rPr>
        <w:t xml:space="preserve">   de       </w:t>
      </w:r>
      <w:r>
        <w:rPr>
          <w:rFonts w:ascii="Verdana" w:eastAsia="Verdana" w:hAnsi="Verdana" w:cs="Verdana"/>
          <w:sz w:val="20"/>
          <w:szCs w:val="24"/>
          <w:lang w:val="es-ES_tradnl"/>
        </w:rPr>
        <w:t>de 201</w:t>
      </w:r>
      <w:r w:rsidR="007264D7">
        <w:rPr>
          <w:rFonts w:ascii="Verdana" w:eastAsia="Verdana" w:hAnsi="Verdana" w:cs="Verdana"/>
          <w:sz w:val="20"/>
          <w:szCs w:val="24"/>
          <w:lang w:val="es-ES_tradnl"/>
        </w:rPr>
        <w:t xml:space="preserve">    </w:t>
      </w:r>
      <w:r w:rsidRPr="00E2338A">
        <w:rPr>
          <w:rFonts w:ascii="Verdana" w:eastAsia="Verdana" w:hAnsi="Verdana" w:cs="Verdana"/>
          <w:sz w:val="20"/>
          <w:szCs w:val="24"/>
          <w:lang w:val="es-ES_tradnl"/>
        </w:rPr>
        <w:t xml:space="preserve">, en relación con </w:t>
      </w:r>
      <w:r w:rsidRPr="00E2338A">
        <w:rPr>
          <w:rFonts w:ascii="Verdana" w:eastAsia="Verdana" w:hAnsi="Verdana" w:cs="Verdana"/>
          <w:sz w:val="20"/>
        </w:rPr>
        <w:t xml:space="preserve">la adecuación a derecho </w:t>
      </w:r>
      <w:r w:rsidRPr="00E2338A">
        <w:rPr>
          <w:rFonts w:ascii="Verdana" w:eastAsia="Verdana" w:hAnsi="Verdana" w:cs="Verdana"/>
          <w:bCs/>
          <w:sz w:val="20"/>
        </w:rPr>
        <w:t>de</w:t>
      </w:r>
      <w:r w:rsidRPr="00E2338A">
        <w:rPr>
          <w:rFonts w:ascii="Verdana" w:eastAsia="Verdana" w:hAnsi="Verdana" w:cs="Verdana"/>
          <w:b/>
          <w:bCs/>
          <w:sz w:val="20"/>
        </w:rPr>
        <w:t xml:space="preserve"> </w:t>
      </w:r>
      <w:r w:rsidRPr="00E2338A">
        <w:rPr>
          <w:rFonts w:ascii="Verdana" w:eastAsia="Verdana" w:hAnsi="Verdana" w:cs="Verdana"/>
          <w:sz w:val="20"/>
          <w:lang w:val="es-ES_tradnl"/>
        </w:rPr>
        <w:t>los referidos extremos a los que se limita la fiscalización e intervención previa</w:t>
      </w:r>
      <w:r w:rsidRPr="00E2338A">
        <w:rPr>
          <w:rFonts w:ascii="Verdana" w:eastAsia="Verdana" w:hAnsi="Verdana" w:cs="Verdana"/>
          <w:sz w:val="20"/>
          <w:szCs w:val="24"/>
          <w:lang w:val="es-ES_tradnl"/>
        </w:rPr>
        <w:t>.</w:t>
      </w:r>
    </w:p>
    <w:p w:rsidR="00E2338A" w:rsidRPr="00E2338A" w:rsidRDefault="00E2338A" w:rsidP="00E2338A">
      <w:pPr>
        <w:spacing w:after="0" w:line="360" w:lineRule="auto"/>
        <w:ind w:right="71" w:firstLine="709"/>
        <w:jc w:val="both"/>
        <w:rPr>
          <w:rFonts w:ascii="Arial" w:eastAsia="Times New Roman" w:hAnsi="Arial" w:cs="Arial"/>
          <w:szCs w:val="24"/>
          <w:lang w:val="es-ES_tradnl"/>
        </w:rPr>
      </w:pPr>
    </w:p>
    <w:p w:rsidR="00E2338A" w:rsidRPr="00E2338A" w:rsidRDefault="00E2338A" w:rsidP="00E2338A">
      <w:pPr>
        <w:spacing w:after="0" w:line="360" w:lineRule="auto"/>
        <w:ind w:right="71"/>
        <w:jc w:val="both"/>
        <w:rPr>
          <w:rFonts w:ascii="Arial" w:eastAsia="Times New Roman" w:hAnsi="Arial" w:cs="Arial"/>
          <w:szCs w:val="24"/>
          <w:lang w:val="es-ES_tradnl"/>
        </w:rPr>
      </w:pPr>
      <w:r w:rsidRPr="00E2338A">
        <w:rPr>
          <w:rFonts w:ascii="Verdana" w:eastAsia="Verdana" w:hAnsi="Verdana" w:cs="Verdana"/>
          <w:sz w:val="20"/>
          <w:szCs w:val="24"/>
        </w:rPr>
        <w:t xml:space="preserve">De conformidad con lo dispuesto en el </w:t>
      </w:r>
      <w:r w:rsidRPr="00E2338A">
        <w:rPr>
          <w:rFonts w:ascii="Verdana" w:eastAsia="Verdana" w:hAnsi="Verdana" w:cs="Verdana"/>
          <w:sz w:val="20"/>
          <w:lang w:val="es-ES_tradnl"/>
        </w:rPr>
        <w:t xml:space="preserve">en el artículo 13 del Real Decreto 424/2017, de 28 de abril, por el que se regula el régimen jurídico del control interno en las entidades del Sector Público Local, en consonancia con el 219.2 del Texto Refundido de la Ley Reguladora de las Haciendas Locales, aprobado por el Real </w:t>
      </w:r>
      <w:r w:rsidRPr="00E2338A">
        <w:rPr>
          <w:rFonts w:ascii="Verdana" w:eastAsia="Verdana" w:hAnsi="Verdana" w:cs="Verdana"/>
          <w:sz w:val="20"/>
          <w:lang w:val="es-ES_tradnl"/>
        </w:rPr>
        <w:lastRenderedPageBreak/>
        <w:t>Decreto Legislativo 2/2004, de 5 de marzo</w:t>
      </w:r>
      <w:r w:rsidRPr="00E2338A">
        <w:rPr>
          <w:rFonts w:ascii="Verdana" w:eastAsia="Verdana" w:hAnsi="Verdana" w:cs="Verdana"/>
          <w:sz w:val="20"/>
          <w:szCs w:val="24"/>
        </w:rPr>
        <w:t xml:space="preserve">, </w:t>
      </w:r>
      <w:r w:rsidRPr="00E2338A">
        <w:rPr>
          <w:rFonts w:ascii="Verdana" w:eastAsia="Verdana" w:hAnsi="Verdana" w:cs="Verdana"/>
          <w:bCs/>
          <w:sz w:val="20"/>
          <w:szCs w:val="24"/>
        </w:rPr>
        <w:t>el que suscribe eleva la siguiente propuesta de resolución,</w:t>
      </w:r>
    </w:p>
    <w:p w:rsidR="00E2338A" w:rsidRPr="00E2338A" w:rsidRDefault="00E2338A" w:rsidP="00E2338A">
      <w:pPr>
        <w:spacing w:after="0" w:line="360" w:lineRule="auto"/>
        <w:ind w:right="71" w:firstLine="284"/>
        <w:jc w:val="both"/>
        <w:rPr>
          <w:rFonts w:ascii="Arial" w:eastAsia="Times New Roman" w:hAnsi="Arial" w:cs="Arial"/>
          <w:b/>
          <w:sz w:val="20"/>
          <w:szCs w:val="24"/>
        </w:rPr>
      </w:pPr>
    </w:p>
    <w:p w:rsidR="00E2338A" w:rsidRPr="00E2338A" w:rsidRDefault="00E2338A" w:rsidP="00E2338A">
      <w:pPr>
        <w:spacing w:after="0" w:line="360" w:lineRule="auto"/>
        <w:ind w:right="34" w:firstLine="284"/>
        <w:jc w:val="center"/>
        <w:rPr>
          <w:rFonts w:ascii="Arial" w:eastAsia="Times New Roman" w:hAnsi="Arial" w:cs="Arial"/>
          <w:b/>
          <w:bCs/>
          <w:szCs w:val="24"/>
        </w:rPr>
      </w:pPr>
      <w:r w:rsidRPr="00E2338A">
        <w:rPr>
          <w:rFonts w:ascii="Verdana" w:eastAsia="Verdana" w:hAnsi="Verdana" w:cs="Verdana"/>
          <w:b/>
          <w:bCs/>
          <w:sz w:val="20"/>
          <w:szCs w:val="24"/>
        </w:rPr>
        <w:t>PROPUESTA DE RESOLUCIÓN</w:t>
      </w:r>
    </w:p>
    <w:p w:rsidR="00E2338A" w:rsidRPr="00E2338A" w:rsidRDefault="00E2338A" w:rsidP="00E2338A">
      <w:pPr>
        <w:spacing w:after="0" w:line="360" w:lineRule="auto"/>
        <w:ind w:firstLine="709"/>
        <w:rPr>
          <w:rFonts w:ascii="Arial" w:eastAsia="Times New Roman" w:hAnsi="Arial" w:cs="Arial"/>
          <w:lang w:val="es-ES_tradnl"/>
        </w:rPr>
      </w:pPr>
    </w:p>
    <w:p w:rsidR="00E2338A" w:rsidRPr="00E2338A" w:rsidRDefault="00E2338A" w:rsidP="00E2338A">
      <w:pPr>
        <w:spacing w:after="0" w:line="360" w:lineRule="auto"/>
        <w:jc w:val="both"/>
        <w:rPr>
          <w:rFonts w:ascii="Arial" w:eastAsia="Times New Roman" w:hAnsi="Arial" w:cs="Arial"/>
        </w:rPr>
      </w:pPr>
      <w:r w:rsidRPr="00E2338A">
        <w:rPr>
          <w:rFonts w:ascii="Verdana" w:eastAsia="Verdana" w:hAnsi="Verdana" w:cs="Verdana"/>
          <w:b/>
          <w:bCs/>
          <w:sz w:val="20"/>
        </w:rPr>
        <w:t>PRIMERO.</w:t>
      </w:r>
      <w:r w:rsidRPr="00E2338A">
        <w:rPr>
          <w:rFonts w:ascii="Verdana" w:eastAsia="Verdana" w:hAnsi="Verdana" w:cs="Verdana"/>
          <w:sz w:val="20"/>
        </w:rPr>
        <w:t xml:space="preserve"> Aprobar </w:t>
      </w:r>
      <w:r w:rsidRPr="00E2338A">
        <w:rPr>
          <w:rFonts w:ascii="Verdana" w:eastAsia="Verdana" w:hAnsi="Verdana" w:cs="Verdana"/>
          <w:sz w:val="20"/>
          <w:lang w:val="es-ES_tradnl"/>
        </w:rPr>
        <w:t>los extremos a los que se limita la fiscalización e intervención previa y que conforman los requisitos básicos a comprobar por el órgano de control interno</w:t>
      </w:r>
      <w:r>
        <w:rPr>
          <w:rFonts w:ascii="Verdana" w:eastAsia="Verdana" w:hAnsi="Verdana" w:cs="Verdana"/>
          <w:sz w:val="20"/>
        </w:rPr>
        <w:t>, contenidos en las fichas elaboradas por materias en los módulos del 1 al 19, elaboradas por la intervención municipal, incluidos en el expediente.</w:t>
      </w:r>
    </w:p>
    <w:p w:rsidR="00E2338A" w:rsidRPr="00E2338A" w:rsidRDefault="00E2338A" w:rsidP="00E2338A">
      <w:pPr>
        <w:spacing w:after="0" w:line="360" w:lineRule="auto"/>
        <w:ind w:firstLine="709"/>
        <w:jc w:val="both"/>
        <w:rPr>
          <w:rFonts w:ascii="Verdana" w:eastAsia="Verdana" w:hAnsi="Verdana" w:cs="Verdana"/>
          <w:i/>
          <w:iCs/>
          <w:sz w:val="18"/>
          <w:szCs w:val="18"/>
        </w:rPr>
      </w:pPr>
    </w:p>
    <w:p w:rsidR="00E2338A" w:rsidRPr="00E2338A" w:rsidRDefault="00E2338A" w:rsidP="00E2338A">
      <w:pPr>
        <w:spacing w:after="0" w:line="360" w:lineRule="auto"/>
        <w:jc w:val="both"/>
        <w:rPr>
          <w:rFonts w:ascii="Arial" w:eastAsia="Times New Roman" w:hAnsi="Arial" w:cs="Arial"/>
        </w:rPr>
      </w:pPr>
      <w:r w:rsidRPr="00E2338A">
        <w:rPr>
          <w:rFonts w:ascii="Verdana" w:eastAsia="Verdana" w:hAnsi="Verdana" w:cs="Verdana"/>
          <w:b/>
          <w:bCs/>
          <w:sz w:val="20"/>
        </w:rPr>
        <w:t>SEGUNDO.</w:t>
      </w:r>
      <w:r w:rsidRPr="00E2338A">
        <w:rPr>
          <w:rFonts w:ascii="Verdana" w:eastAsia="Verdana" w:hAnsi="Verdana" w:cs="Verdana"/>
          <w:sz w:val="20"/>
        </w:rPr>
        <w:t xml:space="preserve"> Que se eleve al Pleno de la Corporación</w:t>
      </w:r>
      <w:r>
        <w:rPr>
          <w:rFonts w:ascii="Verdana" w:eastAsia="Verdana" w:hAnsi="Verdana" w:cs="Verdana"/>
          <w:sz w:val="20"/>
        </w:rPr>
        <w:t>, previo dictamen de la Comisión Informativa de Hacienda,</w:t>
      </w:r>
      <w:r w:rsidRPr="00E2338A">
        <w:rPr>
          <w:rFonts w:ascii="Verdana" w:eastAsia="Verdana" w:hAnsi="Verdana" w:cs="Verdana"/>
          <w:sz w:val="20"/>
        </w:rPr>
        <w:t xml:space="preserve"> para que acuerde lo que estime conveniente.</w:t>
      </w:r>
    </w:p>
    <w:p w:rsidR="00E2338A" w:rsidRPr="00E2338A" w:rsidRDefault="00E2338A" w:rsidP="00E2338A">
      <w:pPr>
        <w:spacing w:after="0" w:line="360" w:lineRule="auto"/>
        <w:ind w:firstLine="284"/>
        <w:jc w:val="both"/>
        <w:rPr>
          <w:rFonts w:ascii="Arial" w:eastAsia="Times New Roman" w:hAnsi="Arial" w:cs="Arial"/>
        </w:rPr>
      </w:pPr>
    </w:p>
    <w:p w:rsidR="00E2338A" w:rsidRPr="00E2338A" w:rsidRDefault="00E2338A" w:rsidP="00E2338A">
      <w:pPr>
        <w:widowControl w:val="0"/>
        <w:spacing w:after="0" w:line="360" w:lineRule="auto"/>
        <w:ind w:firstLine="284"/>
        <w:jc w:val="center"/>
        <w:rPr>
          <w:rFonts w:ascii="Arial" w:eastAsia="Times New Roman" w:hAnsi="Arial" w:cs="Arial"/>
          <w:snapToGrid w:val="0"/>
        </w:rPr>
      </w:pPr>
      <w:r w:rsidRPr="00E2338A">
        <w:rPr>
          <w:rFonts w:ascii="Verdana" w:eastAsia="Verdana" w:hAnsi="Verdana" w:cs="Verdana"/>
          <w:b/>
          <w:snapToGrid w:val="0"/>
          <w:sz w:val="20"/>
        </w:rPr>
        <w:t>DOCUMENTO FIRMADO ELECTRÓNICAMENTE</w:t>
      </w:r>
    </w:p>
    <w:p w:rsidR="00E2338A" w:rsidRPr="004264F9" w:rsidRDefault="00E2338A" w:rsidP="004264F9">
      <w:pPr>
        <w:spacing w:after="0" w:line="240" w:lineRule="auto"/>
        <w:ind w:right="-25"/>
        <w:rPr>
          <w:rFonts w:ascii="Verdana" w:eastAsia="Times New Roman" w:hAnsi="Verdana" w:cs="Calibri"/>
          <w:b/>
          <w:sz w:val="20"/>
          <w:szCs w:val="20"/>
        </w:rPr>
      </w:pPr>
      <w:bookmarkStart w:id="2" w:name="_GoBack"/>
      <w:bookmarkEnd w:id="2"/>
    </w:p>
    <w:sectPr w:rsidR="00E2338A" w:rsidRPr="004264F9" w:rsidSect="007264D7">
      <w:pgSz w:w="11906" w:h="16838" w:code="9"/>
      <w:pgMar w:top="3119" w:right="1701" w:bottom="1417" w:left="1701" w:header="567" w:footer="567" w:gutter="0"/>
      <w:pgNumType w:fmt="numberInDash"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2990" w:rsidRDefault="00C12990" w:rsidP="00E30651">
      <w:pPr>
        <w:spacing w:after="0" w:line="240" w:lineRule="auto"/>
      </w:pPr>
      <w:r>
        <w:separator/>
      </w:r>
    </w:p>
  </w:endnote>
  <w:endnote w:type="continuationSeparator" w:id="0">
    <w:p w:rsidR="00C12990" w:rsidRDefault="00C12990" w:rsidP="00E306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inion Pro">
    <w:altName w:val="Times New Roman"/>
    <w:panose1 w:val="00000000000000000000"/>
    <w:charset w:val="00"/>
    <w:family w:val="roman"/>
    <w:notTrueType/>
    <w:pitch w:val="variable"/>
    <w:sig w:usb0="00000001" w:usb1="00000001" w:usb2="00000000"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2990" w:rsidRDefault="00C12990" w:rsidP="00E30651">
      <w:pPr>
        <w:spacing w:after="0" w:line="240" w:lineRule="auto"/>
      </w:pPr>
      <w:r>
        <w:separator/>
      </w:r>
    </w:p>
  </w:footnote>
  <w:footnote w:type="continuationSeparator" w:id="0">
    <w:p w:rsidR="00C12990" w:rsidRDefault="00C12990" w:rsidP="00E3065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LockTheme/>
  <w:styleLockQFSet/>
  <w:defaultTabStop w:val="709"/>
  <w:hyphenationZone w:val="425"/>
  <w:drawingGridHorizontalSpacing w:val="110"/>
  <w:displayHorizontalDrawingGridEvery w:val="2"/>
  <w:characterSpacingControl w:val="doNotCompress"/>
  <w:hdrShapeDefaults>
    <o:shapedefaults v:ext="edit" spidmax="4098"/>
  </w:hdrShapeDefaults>
  <w:footnotePr>
    <w:footnote w:id="-1"/>
    <w:footnote w:id="0"/>
  </w:footnotePr>
  <w:endnotePr>
    <w:endnote w:id="-1"/>
    <w:endnote w:id="0"/>
  </w:endnotePr>
  <w:compat>
    <w:useFELayout/>
  </w:compat>
  <w:rsids>
    <w:rsidRoot w:val="00103383"/>
    <w:rsid w:val="000344F3"/>
    <w:rsid w:val="00064863"/>
    <w:rsid w:val="000E1B28"/>
    <w:rsid w:val="000E2E2D"/>
    <w:rsid w:val="00103020"/>
    <w:rsid w:val="00103383"/>
    <w:rsid w:val="00157745"/>
    <w:rsid w:val="00175EAC"/>
    <w:rsid w:val="0018113B"/>
    <w:rsid w:val="00194D58"/>
    <w:rsid w:val="001A3299"/>
    <w:rsid w:val="001B6D6C"/>
    <w:rsid w:val="001C0AF4"/>
    <w:rsid w:val="001C432D"/>
    <w:rsid w:val="001C794C"/>
    <w:rsid w:val="001F589F"/>
    <w:rsid w:val="001F63A1"/>
    <w:rsid w:val="00203A47"/>
    <w:rsid w:val="002151AB"/>
    <w:rsid w:val="00226187"/>
    <w:rsid w:val="00226280"/>
    <w:rsid w:val="0024096A"/>
    <w:rsid w:val="002506A5"/>
    <w:rsid w:val="002751D4"/>
    <w:rsid w:val="0030147D"/>
    <w:rsid w:val="00305D57"/>
    <w:rsid w:val="00320AAD"/>
    <w:rsid w:val="00330A12"/>
    <w:rsid w:val="0033399D"/>
    <w:rsid w:val="003364F6"/>
    <w:rsid w:val="0035772E"/>
    <w:rsid w:val="003A417A"/>
    <w:rsid w:val="003B789A"/>
    <w:rsid w:val="003D1973"/>
    <w:rsid w:val="003F6817"/>
    <w:rsid w:val="004264F9"/>
    <w:rsid w:val="00472256"/>
    <w:rsid w:val="00495225"/>
    <w:rsid w:val="004B6524"/>
    <w:rsid w:val="004F1174"/>
    <w:rsid w:val="004F1E9B"/>
    <w:rsid w:val="004F25F4"/>
    <w:rsid w:val="004F50E2"/>
    <w:rsid w:val="005007B6"/>
    <w:rsid w:val="0050709A"/>
    <w:rsid w:val="00510E72"/>
    <w:rsid w:val="00561A9F"/>
    <w:rsid w:val="00561D52"/>
    <w:rsid w:val="00597C67"/>
    <w:rsid w:val="005A097C"/>
    <w:rsid w:val="005C0483"/>
    <w:rsid w:val="005E4F3E"/>
    <w:rsid w:val="005F244D"/>
    <w:rsid w:val="006252DD"/>
    <w:rsid w:val="00634E1B"/>
    <w:rsid w:val="00657A7D"/>
    <w:rsid w:val="006917D2"/>
    <w:rsid w:val="006A2687"/>
    <w:rsid w:val="006E7DEB"/>
    <w:rsid w:val="006F7C56"/>
    <w:rsid w:val="00713F9A"/>
    <w:rsid w:val="00715417"/>
    <w:rsid w:val="007264D7"/>
    <w:rsid w:val="007366D6"/>
    <w:rsid w:val="00755E02"/>
    <w:rsid w:val="00797415"/>
    <w:rsid w:val="007C2499"/>
    <w:rsid w:val="007F7BCB"/>
    <w:rsid w:val="0083514C"/>
    <w:rsid w:val="00835EAB"/>
    <w:rsid w:val="00851714"/>
    <w:rsid w:val="008829C8"/>
    <w:rsid w:val="00885FC1"/>
    <w:rsid w:val="008967EB"/>
    <w:rsid w:val="008A682E"/>
    <w:rsid w:val="008C106B"/>
    <w:rsid w:val="00946716"/>
    <w:rsid w:val="00970E3A"/>
    <w:rsid w:val="00992FA7"/>
    <w:rsid w:val="009A0BC0"/>
    <w:rsid w:val="009A4A85"/>
    <w:rsid w:val="009E336D"/>
    <w:rsid w:val="00A05955"/>
    <w:rsid w:val="00A17429"/>
    <w:rsid w:val="00A324BC"/>
    <w:rsid w:val="00A55CD5"/>
    <w:rsid w:val="00A84DA4"/>
    <w:rsid w:val="00AB0B57"/>
    <w:rsid w:val="00AB57E8"/>
    <w:rsid w:val="00AD2CB7"/>
    <w:rsid w:val="00AE1C5B"/>
    <w:rsid w:val="00AE5B80"/>
    <w:rsid w:val="00BA0752"/>
    <w:rsid w:val="00BC4DAC"/>
    <w:rsid w:val="00BD7CDA"/>
    <w:rsid w:val="00BE245C"/>
    <w:rsid w:val="00C12990"/>
    <w:rsid w:val="00C173D9"/>
    <w:rsid w:val="00C43BD1"/>
    <w:rsid w:val="00C46BBC"/>
    <w:rsid w:val="00C9374D"/>
    <w:rsid w:val="00C93FC7"/>
    <w:rsid w:val="00CA7232"/>
    <w:rsid w:val="00CB1B60"/>
    <w:rsid w:val="00CC5594"/>
    <w:rsid w:val="00CD76E6"/>
    <w:rsid w:val="00CF1A58"/>
    <w:rsid w:val="00D65C49"/>
    <w:rsid w:val="00DD1100"/>
    <w:rsid w:val="00DD67FB"/>
    <w:rsid w:val="00DE04A2"/>
    <w:rsid w:val="00DE2CCC"/>
    <w:rsid w:val="00E0013C"/>
    <w:rsid w:val="00E141B9"/>
    <w:rsid w:val="00E2338A"/>
    <w:rsid w:val="00E30651"/>
    <w:rsid w:val="00E31770"/>
    <w:rsid w:val="00E72D51"/>
    <w:rsid w:val="00E82787"/>
    <w:rsid w:val="00EC6987"/>
    <w:rsid w:val="00EE2429"/>
    <w:rsid w:val="00F523B2"/>
    <w:rsid w:val="00F57FB8"/>
    <w:rsid w:val="00F6355F"/>
    <w:rsid w:val="00F80D0A"/>
    <w:rsid w:val="00F97B9B"/>
    <w:rsid w:val="00FB3C50"/>
    <w:rsid w:val="00FE3956"/>
    <w:rsid w:val="00FF64E0"/>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1" w:defUIPriority="99" w:defSemiHidden="1" w:defUnhideWhenUsed="1" w:defQFormat="0" w:count="267">
    <w:lsdException w:name="Normal" w:locked="0"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lsdException w:name="footer" w:locked="0"/>
    <w:lsdException w:name="caption" w:uiPriority="35" w:qFormat="1"/>
    <w:lsdException w:name="Title" w:semiHidden="0" w:uiPriority="10" w:unhideWhenUsed="0" w:qFormat="1"/>
    <w:lsdException w:name="Default Paragraph Font" w:locked="0"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Top of Form" w:locked="0"/>
    <w:lsdException w:name="HTML Bottom of Form" w:locked="0"/>
    <w:lsdException w:name="Normal Table" w:locked="0"/>
    <w:lsdException w:name="No List" w:locked="0"/>
    <w:lsdException w:name="Balloon Text" w:locked="0"/>
    <w:lsdException w:name="Table Grid" w:semiHidden="0" w:uiPriority="59" w:unhideWhenUsed="0"/>
    <w:lsdException w:name="Placeholder Text" w:locked="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5955"/>
  </w:style>
  <w:style w:type="paragraph" w:styleId="Ttulo5">
    <w:name w:val="heading 5"/>
    <w:basedOn w:val="Normal"/>
    <w:next w:val="Normal"/>
    <w:link w:val="Ttulo5Car"/>
    <w:uiPriority w:val="9"/>
    <w:semiHidden/>
    <w:unhideWhenUsed/>
    <w:qFormat/>
    <w:locked/>
    <w:rsid w:val="00E2338A"/>
    <w:pPr>
      <w:keepNext/>
      <w:keepLines/>
      <w:spacing w:before="40" w:after="0"/>
      <w:outlineLvl w:val="4"/>
    </w:pPr>
    <w:rPr>
      <w:rFonts w:asciiTheme="majorHAnsi" w:eastAsiaTheme="majorEastAsia" w:hAnsiTheme="majorHAnsi" w:cstheme="majorBidi"/>
      <w:color w:val="365F91" w:themeColor="accent1" w:themeShade="BF"/>
    </w:rPr>
  </w:style>
  <w:style w:type="paragraph" w:styleId="Ttulo7">
    <w:name w:val="heading 7"/>
    <w:basedOn w:val="Normal"/>
    <w:next w:val="Normal"/>
    <w:link w:val="Ttulo7Car"/>
    <w:uiPriority w:val="9"/>
    <w:qFormat/>
    <w:locked/>
    <w:rsid w:val="004264F9"/>
    <w:pPr>
      <w:spacing w:before="240" w:after="60" w:line="240" w:lineRule="auto"/>
      <w:outlineLvl w:val="6"/>
    </w:pPr>
    <w:rPr>
      <w:rFonts w:ascii="Calibri" w:eastAsia="Times New Roman" w:hAnsi="Calibri" w:cs="Times New Roman"/>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locked/>
    <w:rsid w:val="00C43BD1"/>
    <w:rPr>
      <w:color w:val="808080"/>
    </w:rPr>
  </w:style>
  <w:style w:type="paragraph" w:styleId="Textodeglobo">
    <w:name w:val="Balloon Text"/>
    <w:basedOn w:val="Normal"/>
    <w:link w:val="TextodegloboCar"/>
    <w:uiPriority w:val="99"/>
    <w:semiHidden/>
    <w:unhideWhenUsed/>
    <w:locked/>
    <w:rsid w:val="00C43BD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43BD1"/>
    <w:rPr>
      <w:rFonts w:ascii="Tahoma" w:hAnsi="Tahoma" w:cs="Tahoma"/>
      <w:sz w:val="16"/>
      <w:szCs w:val="16"/>
    </w:rPr>
  </w:style>
  <w:style w:type="paragraph" w:customStyle="1" w:styleId="Ningnestilodeprrafo">
    <w:name w:val="[Ningún estilo de párrafo]"/>
    <w:locked/>
    <w:rsid w:val="00C43BD1"/>
    <w:pPr>
      <w:autoSpaceDE w:val="0"/>
      <w:autoSpaceDN w:val="0"/>
      <w:adjustRightInd w:val="0"/>
      <w:spacing w:after="0" w:line="288" w:lineRule="auto"/>
      <w:textAlignment w:val="center"/>
    </w:pPr>
    <w:rPr>
      <w:rFonts w:ascii="Minion Pro" w:hAnsi="Minion Pro" w:cs="Minion Pro"/>
      <w:color w:val="000000"/>
      <w:sz w:val="24"/>
      <w:szCs w:val="24"/>
      <w:lang w:val="es-ES_tradnl"/>
    </w:rPr>
  </w:style>
  <w:style w:type="paragraph" w:styleId="Encabezado">
    <w:name w:val="header"/>
    <w:basedOn w:val="Normal"/>
    <w:link w:val="EncabezadoCar"/>
    <w:uiPriority w:val="99"/>
    <w:unhideWhenUsed/>
    <w:locked/>
    <w:rsid w:val="00E30651"/>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E30651"/>
  </w:style>
  <w:style w:type="paragraph" w:styleId="Piedepgina">
    <w:name w:val="footer"/>
    <w:basedOn w:val="Normal"/>
    <w:link w:val="PiedepginaCar"/>
    <w:uiPriority w:val="99"/>
    <w:unhideWhenUsed/>
    <w:locked/>
    <w:rsid w:val="00E30651"/>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E30651"/>
  </w:style>
  <w:style w:type="character" w:customStyle="1" w:styleId="ayto-titulo">
    <w:name w:val="ayto - titulo"/>
    <w:basedOn w:val="Fuentedeprrafopredeter"/>
    <w:uiPriority w:val="1"/>
    <w:qFormat/>
    <w:rsid w:val="00E0013C"/>
    <w:rPr>
      <w:rFonts w:ascii="Arial" w:hAnsi="Arial"/>
      <w:b/>
      <w:sz w:val="24"/>
    </w:rPr>
  </w:style>
  <w:style w:type="character" w:customStyle="1" w:styleId="ayto-texto">
    <w:name w:val="ayto - texto"/>
    <w:basedOn w:val="Fuentedeprrafopredeter"/>
    <w:uiPriority w:val="1"/>
    <w:qFormat/>
    <w:rsid w:val="00E0013C"/>
    <w:rPr>
      <w:rFonts w:ascii="Arial" w:hAnsi="Arial"/>
      <w:color w:val="000000" w:themeColor="text1"/>
      <w:sz w:val="24"/>
    </w:rPr>
  </w:style>
  <w:style w:type="table" w:styleId="Tablaconcuadrcula">
    <w:name w:val="Table Grid"/>
    <w:basedOn w:val="Tablanormal"/>
    <w:uiPriority w:val="59"/>
    <w:locked/>
    <w:rsid w:val="00AB57E8"/>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7Car">
    <w:name w:val="Título 7 Car"/>
    <w:basedOn w:val="Fuentedeprrafopredeter"/>
    <w:link w:val="Ttulo7"/>
    <w:uiPriority w:val="9"/>
    <w:rsid w:val="004264F9"/>
    <w:rPr>
      <w:rFonts w:ascii="Calibri" w:eastAsia="Times New Roman" w:hAnsi="Calibri" w:cs="Times New Roman"/>
      <w:sz w:val="24"/>
      <w:szCs w:val="24"/>
    </w:rPr>
  </w:style>
  <w:style w:type="paragraph" w:styleId="Sangradetextonormal">
    <w:name w:val="Body Text Indent"/>
    <w:basedOn w:val="Normal"/>
    <w:link w:val="SangradetextonormalCar"/>
    <w:semiHidden/>
    <w:locked/>
    <w:rsid w:val="004264F9"/>
    <w:pPr>
      <w:spacing w:after="0" w:line="360" w:lineRule="auto"/>
      <w:ind w:firstLine="720"/>
      <w:jc w:val="both"/>
    </w:pPr>
    <w:rPr>
      <w:rFonts w:ascii="Verdana" w:eastAsia="Times New Roman" w:hAnsi="Verdana" w:cs="Times New Roman"/>
      <w:sz w:val="20"/>
      <w:szCs w:val="24"/>
    </w:rPr>
  </w:style>
  <w:style w:type="character" w:customStyle="1" w:styleId="SangradetextonormalCar">
    <w:name w:val="Sangría de texto normal Car"/>
    <w:basedOn w:val="Fuentedeprrafopredeter"/>
    <w:link w:val="Sangradetextonormal"/>
    <w:semiHidden/>
    <w:rsid w:val="004264F9"/>
    <w:rPr>
      <w:rFonts w:ascii="Verdana" w:eastAsia="Times New Roman" w:hAnsi="Verdana" w:cs="Times New Roman"/>
      <w:sz w:val="20"/>
      <w:szCs w:val="24"/>
    </w:rPr>
  </w:style>
  <w:style w:type="character" w:styleId="Hipervnculo">
    <w:name w:val="Hyperlink"/>
    <w:basedOn w:val="Fuentedeprrafopredeter"/>
    <w:locked/>
    <w:rsid w:val="004264F9"/>
    <w:rPr>
      <w:color w:val="0000FF"/>
      <w:u w:val="single"/>
    </w:rPr>
  </w:style>
  <w:style w:type="paragraph" w:styleId="NormalWeb">
    <w:name w:val="Normal (Web)"/>
    <w:basedOn w:val="Normal"/>
    <w:uiPriority w:val="99"/>
    <w:locked/>
    <w:rsid w:val="004264F9"/>
    <w:pPr>
      <w:spacing w:after="0" w:line="360" w:lineRule="auto"/>
      <w:ind w:left="528" w:right="71" w:firstLine="600"/>
      <w:jc w:val="both"/>
    </w:pPr>
    <w:rPr>
      <w:rFonts w:ascii="Verdana" w:eastAsia="Times New Roman" w:hAnsi="Verdana" w:cs="Arial"/>
      <w:sz w:val="20"/>
      <w:szCs w:val="24"/>
    </w:rPr>
  </w:style>
  <w:style w:type="paragraph" w:styleId="Textonotapie">
    <w:name w:val="footnote text"/>
    <w:basedOn w:val="Normal"/>
    <w:link w:val="TextonotapieCar"/>
    <w:uiPriority w:val="99"/>
    <w:locked/>
    <w:rsid w:val="004264F9"/>
    <w:pPr>
      <w:spacing w:after="0" w:line="240" w:lineRule="auto"/>
    </w:pPr>
    <w:rPr>
      <w:rFonts w:ascii="Times New Roman" w:eastAsia="Times New Roman" w:hAnsi="Times New Roman" w:cs="Times New Roman"/>
      <w:sz w:val="20"/>
      <w:szCs w:val="20"/>
    </w:rPr>
  </w:style>
  <w:style w:type="character" w:customStyle="1" w:styleId="TextonotapieCar">
    <w:name w:val="Texto nota pie Car"/>
    <w:basedOn w:val="Fuentedeprrafopredeter"/>
    <w:link w:val="Textonotapie"/>
    <w:uiPriority w:val="99"/>
    <w:rsid w:val="004264F9"/>
    <w:rPr>
      <w:rFonts w:ascii="Times New Roman" w:eastAsia="Times New Roman" w:hAnsi="Times New Roman" w:cs="Times New Roman"/>
      <w:sz w:val="20"/>
      <w:szCs w:val="20"/>
    </w:rPr>
  </w:style>
  <w:style w:type="character" w:styleId="nfasis">
    <w:name w:val="Emphasis"/>
    <w:basedOn w:val="Fuentedeprrafopredeter"/>
    <w:uiPriority w:val="20"/>
    <w:qFormat/>
    <w:locked/>
    <w:rsid w:val="004264F9"/>
    <w:rPr>
      <w:i/>
      <w:iCs/>
    </w:rPr>
  </w:style>
  <w:style w:type="character" w:customStyle="1" w:styleId="Ttulo5Car">
    <w:name w:val="Título 5 Car"/>
    <w:basedOn w:val="Fuentedeprrafopredeter"/>
    <w:link w:val="Ttulo5"/>
    <w:uiPriority w:val="9"/>
    <w:semiHidden/>
    <w:rsid w:val="00E2338A"/>
    <w:rPr>
      <w:rFonts w:asciiTheme="majorHAnsi" w:eastAsiaTheme="majorEastAsia" w:hAnsiTheme="majorHAnsi" w:cstheme="majorBidi"/>
      <w:color w:val="365F91" w:themeColor="accent1" w:themeShade="BF"/>
    </w:rPr>
  </w:style>
  <w:style w:type="paragraph" w:styleId="Sangra2detindependiente">
    <w:name w:val="Body Text Indent 2"/>
    <w:basedOn w:val="Normal"/>
    <w:link w:val="Sangra2detindependienteCar"/>
    <w:uiPriority w:val="99"/>
    <w:semiHidden/>
    <w:unhideWhenUsed/>
    <w:locked/>
    <w:rsid w:val="00E2338A"/>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E2338A"/>
  </w:style>
</w:styles>
</file>

<file path=word/webSettings.xml><?xml version="1.0" encoding="utf-8"?>
<w:webSettings xmlns:r="http://schemas.openxmlformats.org/officeDocument/2006/relationships" xmlns:w="http://schemas.openxmlformats.org/wordprocessingml/2006/main">
  <w:divs>
    <w:div w:id="180975420">
      <w:bodyDiv w:val="1"/>
      <w:marLeft w:val="0"/>
      <w:marRight w:val="0"/>
      <w:marTop w:val="0"/>
      <w:marBottom w:val="0"/>
      <w:divBdr>
        <w:top w:val="none" w:sz="0" w:space="0" w:color="auto"/>
        <w:left w:val="none" w:sz="0" w:space="0" w:color="auto"/>
        <w:bottom w:val="none" w:sz="0" w:space="0" w:color="auto"/>
        <w:right w:val="none" w:sz="0" w:space="0" w:color="auto"/>
      </w:divBdr>
    </w:div>
    <w:div w:id="611940095">
      <w:bodyDiv w:val="1"/>
      <w:marLeft w:val="0"/>
      <w:marRight w:val="0"/>
      <w:marTop w:val="0"/>
      <w:marBottom w:val="0"/>
      <w:divBdr>
        <w:top w:val="none" w:sz="0" w:space="0" w:color="auto"/>
        <w:left w:val="none" w:sz="0" w:space="0" w:color="auto"/>
        <w:bottom w:val="none" w:sz="0" w:space="0" w:color="auto"/>
        <w:right w:val="none" w:sz="0" w:space="0" w:color="auto"/>
      </w:divBdr>
    </w:div>
    <w:div w:id="924921899">
      <w:bodyDiv w:val="1"/>
      <w:marLeft w:val="0"/>
      <w:marRight w:val="0"/>
      <w:marTop w:val="0"/>
      <w:marBottom w:val="0"/>
      <w:divBdr>
        <w:top w:val="none" w:sz="0" w:space="0" w:color="auto"/>
        <w:left w:val="none" w:sz="0" w:space="0" w:color="auto"/>
        <w:bottom w:val="none" w:sz="0" w:space="0" w:color="auto"/>
        <w:right w:val="none" w:sz="0" w:space="0" w:color="auto"/>
      </w:divBdr>
    </w:div>
    <w:div w:id="936913514">
      <w:bodyDiv w:val="1"/>
      <w:marLeft w:val="0"/>
      <w:marRight w:val="0"/>
      <w:marTop w:val="0"/>
      <w:marBottom w:val="0"/>
      <w:divBdr>
        <w:top w:val="none" w:sz="0" w:space="0" w:color="auto"/>
        <w:left w:val="none" w:sz="0" w:space="0" w:color="auto"/>
        <w:bottom w:val="none" w:sz="0" w:space="0" w:color="auto"/>
        <w:right w:val="none" w:sz="0" w:space="0" w:color="auto"/>
      </w:divBdr>
    </w:div>
    <w:div w:id="1218861185">
      <w:bodyDiv w:val="1"/>
      <w:marLeft w:val="0"/>
      <w:marRight w:val="0"/>
      <w:marTop w:val="0"/>
      <w:marBottom w:val="0"/>
      <w:divBdr>
        <w:top w:val="none" w:sz="0" w:space="0" w:color="auto"/>
        <w:left w:val="none" w:sz="0" w:space="0" w:color="auto"/>
        <w:bottom w:val="none" w:sz="0" w:space="0" w:color="auto"/>
        <w:right w:val="none" w:sz="0" w:space="0" w:color="auto"/>
      </w:divBdr>
    </w:div>
    <w:div w:id="1373841021">
      <w:bodyDiv w:val="1"/>
      <w:marLeft w:val="0"/>
      <w:marRight w:val="0"/>
      <w:marTop w:val="0"/>
      <w:marBottom w:val="0"/>
      <w:divBdr>
        <w:top w:val="none" w:sz="0" w:space="0" w:color="auto"/>
        <w:left w:val="none" w:sz="0" w:space="0" w:color="auto"/>
        <w:bottom w:val="none" w:sz="0" w:space="0" w:color="auto"/>
        <w:right w:val="none" w:sz="0" w:space="0" w:color="auto"/>
      </w:divBdr>
    </w:div>
    <w:div w:id="1816950761">
      <w:bodyDiv w:val="1"/>
      <w:marLeft w:val="0"/>
      <w:marRight w:val="0"/>
      <w:marTop w:val="0"/>
      <w:marBottom w:val="0"/>
      <w:divBdr>
        <w:top w:val="none" w:sz="0" w:space="0" w:color="auto"/>
        <w:left w:val="none" w:sz="0" w:space="0" w:color="auto"/>
        <w:bottom w:val="none" w:sz="0" w:space="0" w:color="auto"/>
        <w:right w:val="none" w:sz="0" w:space="0" w:color="auto"/>
      </w:divBdr>
    </w:div>
    <w:div w:id="2009668694">
      <w:bodyDiv w:val="1"/>
      <w:marLeft w:val="0"/>
      <w:marRight w:val="0"/>
      <w:marTop w:val="0"/>
      <w:marBottom w:val="0"/>
      <w:divBdr>
        <w:top w:val="none" w:sz="0" w:space="0" w:color="auto"/>
        <w:left w:val="none" w:sz="0" w:space="0" w:color="auto"/>
        <w:bottom w:val="none" w:sz="0" w:space="0" w:color="auto"/>
        <w:right w:val="none" w:sz="0" w:space="0" w:color="auto"/>
      </w:divBdr>
    </w:div>
    <w:div w:id="2095204371">
      <w:bodyDiv w:val="1"/>
      <w:marLeft w:val="0"/>
      <w:marRight w:val="0"/>
      <w:marTop w:val="0"/>
      <w:marBottom w:val="0"/>
      <w:divBdr>
        <w:top w:val="none" w:sz="0" w:space="0" w:color="auto"/>
        <w:left w:val="none" w:sz="0" w:space="0" w:color="auto"/>
        <w:bottom w:val="none" w:sz="0" w:space="0" w:color="auto"/>
        <w:right w:val="none" w:sz="0" w:space="0" w:color="auto"/>
      </w:divBdr>
    </w:div>
    <w:div w:id="2130472941">
      <w:bodyDiv w:val="1"/>
      <w:marLeft w:val="0"/>
      <w:marRight w:val="0"/>
      <w:marTop w:val="0"/>
      <w:marBottom w:val="0"/>
      <w:divBdr>
        <w:top w:val="none" w:sz="0" w:space="0" w:color="auto"/>
        <w:left w:val="none" w:sz="0" w:space="0" w:color="auto"/>
        <w:bottom w:val="none" w:sz="0" w:space="0" w:color="auto"/>
        <w:right w:val="none" w:sz="0" w:space="0" w:color="auto"/>
      </w:divBdr>
      <w:divsChild>
        <w:div w:id="501899860">
          <w:marLeft w:val="0"/>
          <w:marRight w:val="0"/>
          <w:marTop w:val="0"/>
          <w:marBottom w:val="0"/>
          <w:divBdr>
            <w:top w:val="none" w:sz="0" w:space="0" w:color="auto"/>
            <w:left w:val="none" w:sz="0" w:space="0" w:color="auto"/>
            <w:bottom w:val="none" w:sz="0" w:space="0" w:color="auto"/>
            <w:right w:val="none" w:sz="0" w:space="0" w:color="auto"/>
          </w:divBdr>
        </w:div>
        <w:div w:id="16746498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c\Documents\Ayuntamiento\Alcaldia\alcaldia%20-%20escrit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81645-0317-4484-A0E9-8896E2F56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alcaldia - escrito</Template>
  <TotalTime>2</TotalTime>
  <Pages>2</Pages>
  <Words>355</Words>
  <Characters>1958</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mgallego</cp:lastModifiedBy>
  <cp:revision>2</cp:revision>
  <cp:lastPrinted>2017-02-10T10:31:00Z</cp:lastPrinted>
  <dcterms:created xsi:type="dcterms:W3CDTF">2019-03-13T11:27:00Z</dcterms:created>
  <dcterms:modified xsi:type="dcterms:W3CDTF">2019-03-13T11:27:00Z</dcterms:modified>
</cp:coreProperties>
</file>